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31326" w14:textId="77777777" w:rsidR="00B419C7" w:rsidRPr="00B419C7" w:rsidRDefault="00B419C7" w:rsidP="00B419C7">
      <w:pPr>
        <w:widowControl w:val="0"/>
        <w:spacing w:after="0" w:line="276" w:lineRule="auto"/>
        <w:jc w:val="center"/>
        <w:rPr>
          <w:rFonts w:ascii="Corbel" w:eastAsia="Times New Roman" w:hAnsi="Corbel" w:cs="Times New Roman"/>
          <w:caps/>
          <w:color w:val="0673A5"/>
          <w:spacing w:val="10"/>
          <w:kern w:val="0"/>
          <w:lang w:val="en-US" w:eastAsia="en-CA"/>
          <w14:ligatures w14:val="none"/>
        </w:rPr>
      </w:pPr>
      <w:r w:rsidRPr="00B419C7">
        <w:rPr>
          <w:rFonts w:ascii="Corbel" w:eastAsia="Times New Roman" w:hAnsi="Corbel" w:cs="Times New Roman"/>
          <w:caps/>
          <w:noProof/>
          <w:color w:val="0673A5"/>
          <w:spacing w:val="10"/>
          <w:kern w:val="0"/>
          <w:lang w:val="en-US" w:eastAsia="en-CA"/>
          <w14:ligatures w14:val="none"/>
        </w:rPr>
        <w:drawing>
          <wp:inline distT="0" distB="0" distL="0" distR="0" wp14:anchorId="1A5A6DB6" wp14:editId="6152CADE">
            <wp:extent cx="2999740" cy="1176655"/>
            <wp:effectExtent l="0" t="0" r="0" b="0"/>
            <wp:docPr id="59173554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35545" name="Picture 1" descr="A close-up of a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1176655"/>
                    </a:xfrm>
                    <a:prstGeom prst="rect">
                      <a:avLst/>
                    </a:prstGeom>
                    <a:noFill/>
                  </pic:spPr>
                </pic:pic>
              </a:graphicData>
            </a:graphic>
          </wp:inline>
        </w:drawing>
      </w:r>
    </w:p>
    <w:p w14:paraId="2C0288E6" w14:textId="23BB45B8" w:rsidR="00B419C7" w:rsidRDefault="00B419C7" w:rsidP="00B419C7">
      <w:pPr>
        <w:pBdr>
          <w:top w:val="single" w:sz="24" w:space="0" w:color="0673A5"/>
          <w:left w:val="single" w:sz="24" w:space="0" w:color="0673A5"/>
          <w:bottom w:val="single" w:sz="24" w:space="0" w:color="0673A5"/>
          <w:right w:val="single" w:sz="24" w:space="0" w:color="0673A5"/>
        </w:pBdr>
        <w:shd w:val="clear" w:color="auto" w:fill="0673A5"/>
        <w:spacing w:before="120" w:after="0" w:line="276" w:lineRule="auto"/>
        <w:outlineLvl w:val="0"/>
        <w:rPr>
          <w:rFonts w:ascii="Corbel" w:eastAsia="Times New Roman" w:hAnsi="Corbel" w:cs="Times New Roman"/>
          <w:caps/>
          <w:color w:val="FFFFFF"/>
          <w:spacing w:val="15"/>
          <w:kern w:val="0"/>
          <w:sz w:val="32"/>
          <w:szCs w:val="32"/>
          <w:lang w:val="en-US" w:eastAsia="en-CA"/>
          <w14:ligatures w14:val="none"/>
        </w:rPr>
      </w:pPr>
      <w:r w:rsidRPr="00B419C7">
        <w:rPr>
          <w:rFonts w:ascii="Corbel" w:eastAsia="Times New Roman" w:hAnsi="Corbel" w:cs="Times New Roman"/>
          <w:caps/>
          <w:color w:val="FFFFFF"/>
          <w:spacing w:val="15"/>
          <w:kern w:val="0"/>
          <w:sz w:val="32"/>
          <w:szCs w:val="32"/>
          <w:lang w:val="en-US" w:eastAsia="en-CA"/>
          <w14:ligatures w14:val="none"/>
        </w:rPr>
        <w:t xml:space="preserve">         Portaupique Community CENTER Diversity </w:t>
      </w:r>
    </w:p>
    <w:p w14:paraId="784AAF33" w14:textId="7BDF5EC7" w:rsidR="00B419C7" w:rsidRPr="00B419C7" w:rsidRDefault="00B419C7" w:rsidP="00B419C7">
      <w:pPr>
        <w:pBdr>
          <w:top w:val="single" w:sz="24" w:space="0" w:color="0673A5"/>
          <w:left w:val="single" w:sz="24" w:space="0" w:color="0673A5"/>
          <w:bottom w:val="single" w:sz="24" w:space="0" w:color="0673A5"/>
          <w:right w:val="single" w:sz="24" w:space="0" w:color="0673A5"/>
        </w:pBdr>
        <w:shd w:val="clear" w:color="auto" w:fill="0673A5"/>
        <w:spacing w:before="120" w:after="0" w:line="276" w:lineRule="auto"/>
        <w:outlineLvl w:val="0"/>
        <w:rPr>
          <w:rFonts w:ascii="Corbel" w:eastAsia="Times New Roman" w:hAnsi="Corbel" w:cs="Times New Roman"/>
          <w:caps/>
          <w:color w:val="FFFFFF"/>
          <w:spacing w:val="15"/>
          <w:kern w:val="0"/>
          <w:sz w:val="32"/>
          <w:szCs w:val="32"/>
          <w:lang w:val="en-US" w:eastAsia="en-CA"/>
          <w14:ligatures w14:val="none"/>
        </w:rPr>
      </w:pPr>
      <w:r>
        <w:rPr>
          <w:rFonts w:ascii="Corbel" w:eastAsia="Times New Roman" w:hAnsi="Corbel" w:cs="Times New Roman"/>
          <w:caps/>
          <w:color w:val="FFFFFF"/>
          <w:spacing w:val="15"/>
          <w:kern w:val="0"/>
          <w:sz w:val="32"/>
          <w:szCs w:val="32"/>
          <w:lang w:val="en-US" w:eastAsia="en-CA"/>
          <w14:ligatures w14:val="none"/>
        </w:rPr>
        <w:t xml:space="preserve">                                </w:t>
      </w:r>
      <w:r w:rsidRPr="00B419C7">
        <w:rPr>
          <w:rFonts w:ascii="Corbel" w:eastAsia="Times New Roman" w:hAnsi="Corbel" w:cs="Times New Roman"/>
          <w:caps/>
          <w:color w:val="FFFFFF"/>
          <w:spacing w:val="15"/>
          <w:kern w:val="0"/>
          <w:sz w:val="32"/>
          <w:szCs w:val="32"/>
          <w:lang w:val="en-US" w:eastAsia="en-CA"/>
          <w14:ligatures w14:val="none"/>
        </w:rPr>
        <w:t xml:space="preserve">Policy and Procedures </w:t>
      </w:r>
    </w:p>
    <w:p w14:paraId="64303AF3" w14:textId="4A82F590" w:rsidR="00B419C7" w:rsidRPr="00B419C7" w:rsidRDefault="00B419C7" w:rsidP="00B419C7">
      <w:pPr>
        <w:spacing w:before="120" w:after="200" w:line="276" w:lineRule="auto"/>
        <w:rPr>
          <w:rFonts w:ascii="Corbel" w:eastAsia="Corbel" w:hAnsi="Corbel" w:cs="Corbel"/>
          <w:kern w:val="0"/>
          <w:lang w:val="en-US" w:eastAsia="en-CA"/>
          <w14:ligatures w14:val="none"/>
        </w:rPr>
      </w:pPr>
      <w:r w:rsidRPr="00B419C7">
        <w:rPr>
          <w:rFonts w:ascii="Corbel" w:eastAsia="Corbel" w:hAnsi="Corbel" w:cs="Corbel"/>
          <w:kern w:val="0"/>
          <w:lang w:val="en-US" w:eastAsia="en-CA"/>
          <w14:ligatures w14:val="none"/>
        </w:rPr>
        <w:t xml:space="preserve">Policy # </w:t>
      </w:r>
      <w:r w:rsidRPr="00B419C7">
        <w:rPr>
          <w:rFonts w:ascii="Corbel" w:eastAsia="Corbel" w:hAnsi="Corbel" w:cs="Corbel"/>
          <w:i/>
          <w:kern w:val="0"/>
          <w:lang w:val="en-US" w:eastAsia="en-CA"/>
          <w14:ligatures w14:val="none"/>
        </w:rPr>
        <w:t>0</w:t>
      </w:r>
      <w:r>
        <w:rPr>
          <w:rFonts w:ascii="Corbel" w:eastAsia="Corbel" w:hAnsi="Corbel" w:cs="Corbel"/>
          <w:i/>
          <w:kern w:val="0"/>
          <w:lang w:val="en-US" w:eastAsia="en-CA"/>
          <w14:ligatures w14:val="none"/>
        </w:rPr>
        <w:t>6</w:t>
      </w:r>
      <w:r w:rsidRPr="00B419C7">
        <w:rPr>
          <w:rFonts w:ascii="Corbel" w:eastAsia="Corbel" w:hAnsi="Corbel" w:cs="Corbel"/>
          <w:i/>
          <w:kern w:val="0"/>
          <w:lang w:val="en-US" w:eastAsia="en-CA"/>
          <w14:ligatures w14:val="none"/>
        </w:rPr>
        <w:t>:</w:t>
      </w:r>
      <w:r w:rsidRPr="00B419C7">
        <w:rPr>
          <w:rFonts w:ascii="Corbel" w:eastAsia="Corbel" w:hAnsi="Corbel" w:cs="Corbel"/>
          <w:kern w:val="0"/>
          <w:lang w:val="en-US" w:eastAsia="en-CA"/>
          <w14:ligatures w14:val="none"/>
        </w:rPr>
        <w:t xml:space="preserve">  </w:t>
      </w:r>
    </w:p>
    <w:p w14:paraId="29526D32" w14:textId="77777777" w:rsidR="00B419C7" w:rsidRPr="00B419C7" w:rsidRDefault="00B419C7" w:rsidP="00B419C7">
      <w:pPr>
        <w:spacing w:before="120" w:after="200" w:line="276" w:lineRule="auto"/>
        <w:rPr>
          <w:rFonts w:ascii="Corbel" w:eastAsia="Corbel" w:hAnsi="Corbel" w:cs="Corbel"/>
          <w:kern w:val="0"/>
          <w:lang w:val="en-US" w:eastAsia="en-CA"/>
          <w14:ligatures w14:val="none"/>
        </w:rPr>
      </w:pPr>
      <w:r w:rsidRPr="00B419C7">
        <w:rPr>
          <w:rFonts w:ascii="Corbel" w:eastAsia="Corbel" w:hAnsi="Corbel" w:cs="Corbel"/>
          <w:kern w:val="0"/>
          <w:lang w:val="en-US" w:eastAsia="en-CA"/>
          <w14:ligatures w14:val="none"/>
        </w:rPr>
        <w:t>Approved:</w:t>
      </w:r>
    </w:p>
    <w:p w14:paraId="5A33E6BD" w14:textId="77777777" w:rsidR="00B419C7" w:rsidRPr="00B419C7" w:rsidRDefault="00B419C7" w:rsidP="00B419C7">
      <w:pPr>
        <w:spacing w:before="120" w:after="200" w:line="276" w:lineRule="auto"/>
        <w:rPr>
          <w:rFonts w:ascii="Corbel" w:eastAsia="Corbel" w:hAnsi="Corbel" w:cs="Corbel"/>
          <w:i/>
          <w:kern w:val="0"/>
          <w:lang w:val="en-US" w:eastAsia="en-CA"/>
          <w14:ligatures w14:val="none"/>
        </w:rPr>
      </w:pPr>
      <w:r w:rsidRPr="00B419C7">
        <w:rPr>
          <w:rFonts w:ascii="Corbel" w:eastAsia="Corbel" w:hAnsi="Corbel" w:cs="Corbel"/>
          <w:kern w:val="0"/>
          <w:lang w:val="en-US" w:eastAsia="en-CA"/>
          <w14:ligatures w14:val="none"/>
        </w:rPr>
        <w:t xml:space="preserve">Revised: </w:t>
      </w:r>
    </w:p>
    <w:p w14:paraId="1427B6C1" w14:textId="77777777" w:rsidR="00B419C7" w:rsidRPr="00B419C7" w:rsidRDefault="00B419C7" w:rsidP="00B419C7">
      <w:pPr>
        <w:pBdr>
          <w:top w:val="single" w:sz="24" w:space="0" w:color="C9ECFC"/>
          <w:left w:val="single" w:sz="24" w:space="0" w:color="C9ECFC"/>
          <w:bottom w:val="single" w:sz="24" w:space="0" w:color="C9ECFC"/>
          <w:right w:val="single" w:sz="24" w:space="0" w:color="C9ECFC"/>
        </w:pBdr>
        <w:shd w:val="clear" w:color="auto" w:fill="C9ECFC"/>
        <w:spacing w:before="120" w:after="0" w:line="276" w:lineRule="auto"/>
        <w:outlineLvl w:val="1"/>
        <w:rPr>
          <w:rFonts w:ascii="Corbel" w:eastAsia="Times New Roman" w:hAnsi="Corbel" w:cs="Times New Roman"/>
          <w:caps/>
          <w:spacing w:val="15"/>
          <w:kern w:val="0"/>
          <w:lang w:val="en-US" w:eastAsia="en-CA"/>
          <w14:ligatures w14:val="none"/>
        </w:rPr>
      </w:pPr>
      <w:bookmarkStart w:id="0" w:name="_heading=h.vt0y38xq0tkq" w:colFirst="0" w:colLast="0"/>
      <w:bookmarkEnd w:id="0"/>
      <w:r w:rsidRPr="00B419C7">
        <w:rPr>
          <w:rFonts w:ascii="Corbel" w:eastAsia="Times New Roman" w:hAnsi="Corbel" w:cs="Times New Roman"/>
          <w:caps/>
          <w:spacing w:val="15"/>
          <w:kern w:val="0"/>
          <w:lang w:val="en-US" w:eastAsia="en-CA"/>
          <w14:ligatures w14:val="none"/>
        </w:rPr>
        <w:t>OBJECTIVE:</w:t>
      </w:r>
    </w:p>
    <w:p w14:paraId="326260FA" w14:textId="43B85D16" w:rsidR="00B419C7" w:rsidRPr="00353B07" w:rsidRDefault="00B419C7" w:rsidP="00B419C7">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bookmarkStart w:id="1" w:name="_Hlk197278511"/>
      <w:r w:rsidRPr="00353B07">
        <w:rPr>
          <w:rFonts w:ascii="Times New Roman" w:eastAsia="Times New Roman" w:hAnsi="Times New Roman" w:cs="Times New Roman"/>
          <w:kern w:val="0"/>
          <w:sz w:val="24"/>
          <w:szCs w:val="24"/>
          <w:lang w:eastAsia="en-CA"/>
          <w14:ligatures w14:val="none"/>
        </w:rPr>
        <w:t xml:space="preserve">The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 </w:t>
      </w:r>
      <w:bookmarkEnd w:id="1"/>
      <w:r w:rsidRPr="00353B07">
        <w:rPr>
          <w:rFonts w:ascii="Times New Roman" w:eastAsia="Times New Roman" w:hAnsi="Times New Roman" w:cs="Times New Roman"/>
          <w:kern w:val="0"/>
          <w:sz w:val="24"/>
          <w:szCs w:val="24"/>
          <w:lang w:eastAsia="en-CA"/>
          <w14:ligatures w14:val="none"/>
        </w:rPr>
        <w:t xml:space="preserve">stands against all forms of oppression and discrimination. Diversity and inclusion in </w:t>
      </w:r>
      <w:proofErr w:type="spellStart"/>
      <w:r w:rsidRPr="00B15036">
        <w:rPr>
          <w:rFonts w:ascii="Times New Roman" w:eastAsia="Times New Roman" w:hAnsi="Times New Roman" w:cs="Times New Roman"/>
          <w:kern w:val="0"/>
          <w:sz w:val="24"/>
          <w:szCs w:val="24"/>
          <w:lang w:eastAsia="en-CA"/>
          <w14:ligatures w14:val="none"/>
        </w:rPr>
        <w:t>Portaupique</w:t>
      </w:r>
      <w:proofErr w:type="spellEnd"/>
      <w:r w:rsidRPr="00B15036">
        <w:rPr>
          <w:rFonts w:ascii="Times New Roman" w:eastAsia="Times New Roman" w:hAnsi="Times New Roman" w:cs="Times New Roman"/>
          <w:kern w:val="0"/>
          <w:sz w:val="24"/>
          <w:szCs w:val="24"/>
          <w:lang w:eastAsia="en-CA"/>
          <w14:ligatures w14:val="none"/>
        </w:rPr>
        <w:t xml:space="preserve"> Community Centre </w:t>
      </w:r>
      <w:r w:rsidRPr="00353B07">
        <w:rPr>
          <w:rFonts w:ascii="Times New Roman" w:eastAsia="Times New Roman" w:hAnsi="Times New Roman" w:cs="Times New Roman"/>
          <w:kern w:val="0"/>
          <w:sz w:val="24"/>
          <w:szCs w:val="24"/>
          <w:lang w:eastAsia="en-CA"/>
          <w14:ligatures w14:val="none"/>
        </w:rPr>
        <w:t xml:space="preserve">are essential to appropriately reflect and represent the membership and more broadly, </w:t>
      </w:r>
      <w:r>
        <w:rPr>
          <w:rFonts w:ascii="Times New Roman" w:eastAsia="Times New Roman" w:hAnsi="Times New Roman" w:cs="Times New Roman"/>
          <w:kern w:val="0"/>
          <w:sz w:val="24"/>
          <w:szCs w:val="24"/>
          <w:lang w:eastAsia="en-CA"/>
          <w14:ligatures w14:val="none"/>
        </w:rPr>
        <w:t>community</w:t>
      </w:r>
      <w:r w:rsidRPr="00353B07">
        <w:rPr>
          <w:rFonts w:ascii="Times New Roman" w:eastAsia="Times New Roman" w:hAnsi="Times New Roman" w:cs="Times New Roman"/>
          <w:kern w:val="0"/>
          <w:sz w:val="24"/>
          <w:szCs w:val="24"/>
          <w:lang w:eastAsia="en-CA"/>
          <w14:ligatures w14:val="none"/>
        </w:rPr>
        <w:t xml:space="preserve"> at large.</w:t>
      </w:r>
      <w:r w:rsidRPr="00B419C7">
        <w:rPr>
          <w:rFonts w:ascii="Times New Roman" w:eastAsia="Times New Roman" w:hAnsi="Times New Roman" w:cs="Times New Roman"/>
          <w:kern w:val="0"/>
          <w:sz w:val="24"/>
          <w:szCs w:val="24"/>
          <w:lang w:eastAsia="en-CA"/>
          <w14:ligatures w14:val="none"/>
        </w:rPr>
        <w:t xml:space="preserve"> </w:t>
      </w:r>
      <w:r w:rsidRPr="00353B07">
        <w:rPr>
          <w:rFonts w:ascii="Times New Roman" w:eastAsia="Times New Roman" w:hAnsi="Times New Roman" w:cs="Times New Roman"/>
          <w:kern w:val="0"/>
          <w:sz w:val="24"/>
          <w:szCs w:val="24"/>
          <w:lang w:eastAsia="en-CA"/>
          <w14:ligatures w14:val="none"/>
        </w:rPr>
        <w:t xml:space="preserve">The focus of this policy is to outline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w:t>
      </w:r>
      <w:r w:rsidRPr="00353B07">
        <w:rPr>
          <w:rFonts w:ascii="Times New Roman" w:eastAsia="Times New Roman" w:hAnsi="Times New Roman" w:cs="Times New Roman"/>
          <w:kern w:val="0"/>
          <w:sz w:val="24"/>
          <w:szCs w:val="24"/>
          <w:lang w:eastAsia="en-CA"/>
          <w14:ligatures w14:val="none"/>
        </w:rPr>
        <w:t xml:space="preserve">’s commitment to advancing diversity, equity, inclusion, and decolonization on the Board of Directors (the “Board) and standing committees (“committees”), and on all levels of the organization. This policy is overarching and foundational to ensure that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 </w:t>
      </w:r>
      <w:r w:rsidRPr="00353B07">
        <w:rPr>
          <w:rFonts w:ascii="Times New Roman" w:eastAsia="Times New Roman" w:hAnsi="Times New Roman" w:cs="Times New Roman"/>
          <w:kern w:val="0"/>
          <w:sz w:val="24"/>
          <w:szCs w:val="24"/>
          <w:lang w:eastAsia="en-CA"/>
          <w14:ligatures w14:val="none"/>
        </w:rPr>
        <w:t xml:space="preserve">takes steps to reach out to and engage with diverse groups, create a culture of inclusion, participation, and belonging, particularly for those who are excluded and under-represented. Different forms of oppression require different types of responses and interventions. As such,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 </w:t>
      </w:r>
      <w:r w:rsidRPr="00353B07">
        <w:rPr>
          <w:rFonts w:ascii="Times New Roman" w:eastAsia="Times New Roman" w:hAnsi="Times New Roman" w:cs="Times New Roman"/>
          <w:kern w:val="0"/>
          <w:sz w:val="24"/>
          <w:szCs w:val="24"/>
          <w:lang w:eastAsia="en-CA"/>
          <w14:ligatures w14:val="none"/>
        </w:rPr>
        <w:t>commits to continuing to develop specific policies, procedures, and processes. Board and committee related activities will be informed by an anti-oppressive, anti-colonial, anti-racist, anti-patriarchal, and intersectional lens.</w:t>
      </w:r>
    </w:p>
    <w:p w14:paraId="574035F6" w14:textId="0280F919" w:rsidR="00B419C7" w:rsidRPr="00B419C7" w:rsidRDefault="00B419C7" w:rsidP="00B419C7">
      <w:pPr>
        <w:pBdr>
          <w:top w:val="single" w:sz="24" w:space="0" w:color="C9ECFC"/>
          <w:left w:val="single" w:sz="24" w:space="0" w:color="C9ECFC"/>
          <w:bottom w:val="single" w:sz="24" w:space="0" w:color="C9ECFC"/>
          <w:right w:val="single" w:sz="24" w:space="0" w:color="C9ECFC"/>
        </w:pBdr>
        <w:shd w:val="clear" w:color="auto" w:fill="C9ECFC"/>
        <w:spacing w:after="0" w:line="276" w:lineRule="auto"/>
        <w:outlineLvl w:val="1"/>
        <w:rPr>
          <w:rFonts w:ascii="Corbel" w:eastAsia="Times New Roman" w:hAnsi="Corbel" w:cs="Times New Roman"/>
          <w:caps/>
          <w:spacing w:val="15"/>
          <w:kern w:val="0"/>
          <w:lang w:val="en-US" w:eastAsia="en-CA"/>
          <w14:ligatures w14:val="none"/>
        </w:rPr>
      </w:pPr>
      <w:bookmarkStart w:id="2" w:name="_heading=h.xx9z0nwsk2wr" w:colFirst="0" w:colLast="0"/>
      <w:bookmarkEnd w:id="2"/>
      <w:r>
        <w:rPr>
          <w:rFonts w:ascii="Corbel" w:eastAsia="Times New Roman" w:hAnsi="Corbel" w:cs="Times New Roman"/>
          <w:caps/>
          <w:spacing w:val="15"/>
          <w:kern w:val="0"/>
          <w:lang w:val="en-US" w:eastAsia="en-CA"/>
          <w14:ligatures w14:val="none"/>
        </w:rPr>
        <w:t>Procedures</w:t>
      </w:r>
      <w:r w:rsidRPr="00B419C7">
        <w:rPr>
          <w:rFonts w:ascii="Corbel" w:eastAsia="Times New Roman" w:hAnsi="Corbel" w:cs="Times New Roman"/>
          <w:caps/>
          <w:spacing w:val="15"/>
          <w:kern w:val="0"/>
          <w:lang w:val="en-US" w:eastAsia="en-CA"/>
          <w14:ligatures w14:val="none"/>
        </w:rPr>
        <w:t>:</w:t>
      </w:r>
    </w:p>
    <w:p w14:paraId="556300BF" w14:textId="77777777" w:rsidR="00B419C7" w:rsidRPr="00B419C7" w:rsidRDefault="00B419C7" w:rsidP="00B419C7">
      <w:pPr>
        <w:spacing w:after="0" w:line="276" w:lineRule="auto"/>
        <w:rPr>
          <w:rFonts w:ascii="Corbel" w:eastAsia="Corbel" w:hAnsi="Corbel" w:cs="Corbel"/>
          <w:kern w:val="0"/>
          <w:lang w:val="en-US" w:eastAsia="en-CA"/>
          <w14:ligatures w14:val="none"/>
        </w:rPr>
      </w:pPr>
    </w:p>
    <w:p w14:paraId="7388647F" w14:textId="77777777" w:rsidR="00B419C7" w:rsidRPr="00353B07" w:rsidRDefault="00B419C7" w:rsidP="00B419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w:t>
      </w:r>
      <w:r w:rsidRPr="00353B07">
        <w:rPr>
          <w:rFonts w:ascii="Times New Roman" w:eastAsia="Times New Roman" w:hAnsi="Times New Roman" w:cs="Times New Roman"/>
          <w:kern w:val="0"/>
          <w:sz w:val="24"/>
          <w:szCs w:val="24"/>
          <w:lang w:eastAsia="en-CA"/>
          <w14:ligatures w14:val="none"/>
        </w:rPr>
        <w:t xml:space="preserve"> commits to diversify the Board and its committees. Ensuring that the governance structure reflects the diversity of the membership and highlights voices that has less representation and recognition is essential to fulfilling that commitment.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w:t>
      </w:r>
      <w:r w:rsidRPr="00353B07">
        <w:rPr>
          <w:rFonts w:ascii="Times New Roman" w:eastAsia="Times New Roman" w:hAnsi="Times New Roman" w:cs="Times New Roman"/>
          <w:kern w:val="0"/>
          <w:sz w:val="24"/>
          <w:szCs w:val="24"/>
          <w:lang w:eastAsia="en-CA"/>
          <w14:ligatures w14:val="none"/>
        </w:rPr>
        <w:t xml:space="preserve"> will:</w:t>
      </w:r>
    </w:p>
    <w:p w14:paraId="52845BD1" w14:textId="77777777" w:rsidR="00B419C7" w:rsidRPr="00353B07" w:rsidRDefault="00B419C7" w:rsidP="00B419C7">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53B07">
        <w:rPr>
          <w:rFonts w:ascii="Times New Roman" w:eastAsia="Times New Roman" w:hAnsi="Times New Roman" w:cs="Times New Roman"/>
          <w:kern w:val="0"/>
          <w:sz w:val="24"/>
          <w:szCs w:val="24"/>
          <w:lang w:eastAsia="en-CA"/>
          <w14:ligatures w14:val="none"/>
        </w:rPr>
        <w:t xml:space="preserve">Ensure that equity, diversity, inclusion, and decolonization is an integral component of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Centre’s </w:t>
      </w:r>
      <w:r w:rsidRPr="00353B07">
        <w:rPr>
          <w:rFonts w:ascii="Times New Roman" w:eastAsia="Times New Roman" w:hAnsi="Times New Roman" w:cs="Times New Roman"/>
          <w:kern w:val="0"/>
          <w:sz w:val="24"/>
          <w:szCs w:val="24"/>
          <w:lang w:eastAsia="en-CA"/>
          <w14:ligatures w14:val="none"/>
        </w:rPr>
        <w:t>culture and activities.</w:t>
      </w:r>
    </w:p>
    <w:p w14:paraId="3AC333B9" w14:textId="77777777" w:rsidR="00B419C7" w:rsidRPr="00353B07" w:rsidRDefault="00B419C7" w:rsidP="00B419C7">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53B07">
        <w:rPr>
          <w:rFonts w:ascii="Times New Roman" w:eastAsia="Times New Roman" w:hAnsi="Times New Roman" w:cs="Times New Roman"/>
          <w:kern w:val="0"/>
          <w:sz w:val="24"/>
          <w:szCs w:val="24"/>
          <w:lang w:eastAsia="en-CA"/>
          <w14:ligatures w14:val="none"/>
        </w:rPr>
        <w:t>Strive to seek and maintain dedicated directors and committee members from equity seeking groups needing representation in the association.</w:t>
      </w:r>
    </w:p>
    <w:p w14:paraId="6DA40F07" w14:textId="77777777" w:rsidR="00B419C7" w:rsidRPr="00353B07" w:rsidRDefault="00B419C7" w:rsidP="00B419C7">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53B07">
        <w:rPr>
          <w:rFonts w:ascii="Times New Roman" w:eastAsia="Times New Roman" w:hAnsi="Times New Roman" w:cs="Times New Roman"/>
          <w:kern w:val="0"/>
          <w:sz w:val="24"/>
          <w:szCs w:val="24"/>
          <w:lang w:eastAsia="en-CA"/>
          <w14:ligatures w14:val="none"/>
        </w:rPr>
        <w:lastRenderedPageBreak/>
        <w:t>Seek and engage members from equity-seeking communities to ensure those voices are represented.</w:t>
      </w:r>
    </w:p>
    <w:p w14:paraId="49E1830B" w14:textId="77777777" w:rsidR="00B419C7" w:rsidRPr="00353B07" w:rsidRDefault="00B419C7" w:rsidP="00B419C7">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53B07">
        <w:rPr>
          <w:rFonts w:ascii="Times New Roman" w:eastAsia="Times New Roman" w:hAnsi="Times New Roman" w:cs="Times New Roman"/>
          <w:kern w:val="0"/>
          <w:sz w:val="24"/>
          <w:szCs w:val="24"/>
          <w:lang w:eastAsia="en-CA"/>
          <w14:ligatures w14:val="none"/>
        </w:rPr>
        <w:t>Endeavour to increase representation by advocating and creating opportunities for, and with, underrepresented groups within the organization and the profession.</w:t>
      </w:r>
    </w:p>
    <w:p w14:paraId="6B6D0E71" w14:textId="77777777" w:rsidR="00B419C7" w:rsidRPr="00353B07" w:rsidRDefault="00B419C7" w:rsidP="00B419C7">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w:t>
      </w:r>
      <w:r w:rsidRPr="00353B07">
        <w:rPr>
          <w:rFonts w:ascii="Times New Roman" w:eastAsia="Times New Roman" w:hAnsi="Times New Roman" w:cs="Times New Roman"/>
          <w:kern w:val="0"/>
          <w:sz w:val="24"/>
          <w:szCs w:val="24"/>
          <w:lang w:eastAsia="en-CA"/>
          <w14:ligatures w14:val="none"/>
        </w:rPr>
        <w:t xml:space="preserve"> recognizes the intersectional nature of people’s experiences with oppression. To build inclusive spaces and practices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 </w:t>
      </w:r>
      <w:r w:rsidRPr="00353B07">
        <w:rPr>
          <w:rFonts w:ascii="Times New Roman" w:eastAsia="Times New Roman" w:hAnsi="Times New Roman" w:cs="Times New Roman"/>
          <w:kern w:val="0"/>
          <w:sz w:val="24"/>
          <w:szCs w:val="24"/>
          <w:lang w:eastAsia="en-CA"/>
          <w14:ligatures w14:val="none"/>
        </w:rPr>
        <w:t>commits to developing equity-based strategies to build inclusive spaces and practices including board and committee selection, board and committee conduct, and membership engagement.</w:t>
      </w:r>
    </w:p>
    <w:p w14:paraId="51CFEFE6" w14:textId="77777777" w:rsidR="00B419C7" w:rsidRPr="00353B07" w:rsidRDefault="00B419C7" w:rsidP="00B419C7">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 </w:t>
      </w:r>
      <w:r w:rsidRPr="00353B07">
        <w:rPr>
          <w:rFonts w:ascii="Times New Roman" w:eastAsia="Times New Roman" w:hAnsi="Times New Roman" w:cs="Times New Roman"/>
          <w:kern w:val="0"/>
          <w:sz w:val="24"/>
          <w:szCs w:val="24"/>
          <w:lang w:eastAsia="en-CA"/>
          <w14:ligatures w14:val="none"/>
        </w:rPr>
        <w:t>commits to learning about and reflecting on the history and impacts of social work on equity seeking groups and provide issues-based learning opportunities to the Board and committees.</w:t>
      </w:r>
    </w:p>
    <w:p w14:paraId="3133254B" w14:textId="77777777" w:rsidR="00B419C7" w:rsidRPr="00353B07" w:rsidRDefault="00B419C7" w:rsidP="00B419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53B07">
        <w:rPr>
          <w:rFonts w:ascii="Times New Roman" w:eastAsia="Times New Roman" w:hAnsi="Times New Roman" w:cs="Times New Roman"/>
          <w:kern w:val="0"/>
          <w:sz w:val="24"/>
          <w:szCs w:val="24"/>
          <w:lang w:eastAsia="en-CA"/>
          <w14:ligatures w14:val="none"/>
        </w:rPr>
        <w:t xml:space="preserve">When assessing Board and committee composition or identifying suitable candidates for appointment to the Board and committees,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w:t>
      </w:r>
      <w:r w:rsidRPr="00353B07">
        <w:rPr>
          <w:rFonts w:ascii="Times New Roman" w:eastAsia="Times New Roman" w:hAnsi="Times New Roman" w:cs="Times New Roman"/>
          <w:kern w:val="0"/>
          <w:sz w:val="24"/>
          <w:szCs w:val="24"/>
          <w:lang w:eastAsia="en-CA"/>
          <w14:ligatures w14:val="none"/>
        </w:rPr>
        <w:t xml:space="preserve"> will consider candidates using objective and inclusive criteria and will consider the benefits of diversity and the needs of the organization.</w:t>
      </w:r>
    </w:p>
    <w:p w14:paraId="122A86D1" w14:textId="77777777" w:rsidR="00B419C7" w:rsidRDefault="00B419C7" w:rsidP="00B419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 </w:t>
      </w:r>
      <w:r w:rsidRPr="00353B07">
        <w:rPr>
          <w:rFonts w:ascii="Times New Roman" w:eastAsia="Times New Roman" w:hAnsi="Times New Roman" w:cs="Times New Roman"/>
          <w:kern w:val="0"/>
          <w:sz w:val="24"/>
          <w:szCs w:val="24"/>
          <w:lang w:eastAsia="en-CA"/>
          <w14:ligatures w14:val="none"/>
        </w:rPr>
        <w:t xml:space="preserve">will be thoughtful and intentional about cultivating a truly inclusive culture within its governance structure; a culture in which every board and committee member’s perspective is welcomed, respected, and valued. Recognizing that Board and committee members from equity seeking groups may feel uncomfortable or unsafe sharing particular aspects of their experiences or perspectives, the Board will strive to foster a space that tackles challenging topics with respect and care.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w:t>
      </w:r>
      <w:r w:rsidRPr="00353B07">
        <w:rPr>
          <w:rFonts w:ascii="Times New Roman" w:eastAsia="Times New Roman" w:hAnsi="Times New Roman" w:cs="Times New Roman"/>
          <w:kern w:val="0"/>
          <w:sz w:val="24"/>
          <w:szCs w:val="24"/>
          <w:lang w:eastAsia="en-CA"/>
          <w14:ligatures w14:val="none"/>
        </w:rPr>
        <w:t xml:space="preserve"> will develop a process to address comments or behaviours which would lead equity-deserving members to feel unsafe. All discussions and any conflicts will be considered within the context of historical and ongoing systematic oppression.</w:t>
      </w:r>
    </w:p>
    <w:p w14:paraId="0482A7DE" w14:textId="77777777" w:rsidR="00B419C7" w:rsidRPr="00353B07" w:rsidRDefault="00B419C7" w:rsidP="00B419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53B07">
        <w:rPr>
          <w:rFonts w:ascii="Times New Roman" w:eastAsia="Times New Roman" w:hAnsi="Times New Roman" w:cs="Times New Roman"/>
          <w:kern w:val="0"/>
          <w:sz w:val="24"/>
          <w:szCs w:val="24"/>
          <w:lang w:eastAsia="en-CA"/>
          <w14:ligatures w14:val="none"/>
        </w:rPr>
        <w:t>To ensure the Board has a clear line of sight to diversity, inclusion, decolonization and reconciliation initiatives and that this work receives the attention required to make and evaluate progress, a dedicated report will be added to each regular board meeting agenda and time will be allotted for discussion and questions.</w:t>
      </w:r>
    </w:p>
    <w:p w14:paraId="236E9C02" w14:textId="77777777" w:rsidR="00B419C7" w:rsidRPr="00353B07" w:rsidRDefault="00B419C7" w:rsidP="00B419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53B07">
        <w:rPr>
          <w:rFonts w:ascii="Times New Roman" w:eastAsia="Times New Roman" w:hAnsi="Times New Roman" w:cs="Times New Roman"/>
          <w:kern w:val="0"/>
          <w:sz w:val="24"/>
          <w:szCs w:val="24"/>
          <w:lang w:eastAsia="en-CA"/>
          <w14:ligatures w14:val="none"/>
        </w:rPr>
        <w:t xml:space="preserve">All Board and committee briefing notes will have a section for ‘equity considerations. This will allow the Board, committees and senior staff to cultivate a deeper understanding of </w:t>
      </w:r>
      <w:r>
        <w:rPr>
          <w:rFonts w:ascii="Times New Roman" w:eastAsia="Times New Roman" w:hAnsi="Times New Roman" w:cs="Times New Roman"/>
          <w:kern w:val="0"/>
          <w:sz w:val="24"/>
          <w:szCs w:val="24"/>
          <w:lang w:eastAsia="en-CA"/>
          <w14:ligatures w14:val="none"/>
        </w:rPr>
        <w:t xml:space="preserve">what </w:t>
      </w:r>
      <w:r w:rsidRPr="00353B07">
        <w:rPr>
          <w:rFonts w:ascii="Times New Roman" w:eastAsia="Times New Roman" w:hAnsi="Times New Roman" w:cs="Times New Roman"/>
          <w:kern w:val="0"/>
          <w:sz w:val="24"/>
          <w:szCs w:val="24"/>
          <w:lang w:eastAsia="en-CA"/>
          <w14:ligatures w14:val="none"/>
        </w:rPr>
        <w:t>make</w:t>
      </w:r>
      <w:r>
        <w:rPr>
          <w:rFonts w:ascii="Times New Roman" w:eastAsia="Times New Roman" w:hAnsi="Times New Roman" w:cs="Times New Roman"/>
          <w:kern w:val="0"/>
          <w:sz w:val="24"/>
          <w:szCs w:val="24"/>
          <w:lang w:eastAsia="en-CA"/>
          <w14:ligatures w14:val="none"/>
        </w:rPr>
        <w:t>s</w:t>
      </w:r>
      <w:r w:rsidRPr="00353B07">
        <w:rPr>
          <w:rFonts w:ascii="Times New Roman" w:eastAsia="Times New Roman" w:hAnsi="Times New Roman" w:cs="Times New Roman"/>
          <w:kern w:val="0"/>
          <w:sz w:val="24"/>
          <w:szCs w:val="24"/>
          <w:lang w:eastAsia="en-CA"/>
          <w14:ligatures w14:val="none"/>
        </w:rPr>
        <w:t xml:space="preserve"> up the membership and ensure those perspectives and priorities are part of any strategic discussions when decisions are being made.</w:t>
      </w:r>
    </w:p>
    <w:p w14:paraId="6563C095" w14:textId="77777777" w:rsidR="00B419C7" w:rsidRDefault="00B419C7" w:rsidP="00B419C7">
      <w:pPr>
        <w:numPr>
          <w:ilvl w:val="0"/>
          <w:numId w:val="4"/>
        </w:numPr>
        <w:spacing w:before="100" w:beforeAutospacing="1" w:after="100" w:afterAutospacing="1" w:line="240" w:lineRule="auto"/>
      </w:pPr>
      <w:r w:rsidRPr="007C230B">
        <w:rPr>
          <w:rFonts w:ascii="Times New Roman" w:eastAsia="Times New Roman" w:hAnsi="Times New Roman" w:cs="Times New Roman"/>
          <w:kern w:val="0"/>
          <w:sz w:val="24"/>
          <w:szCs w:val="24"/>
          <w:lang w:eastAsia="en-CA"/>
          <w14:ligatures w14:val="none"/>
        </w:rPr>
        <w:t xml:space="preserve">The Governance Committee of the Board will review this policy annually to assess its effectiveness in ensuring the diversity of the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 </w:t>
      </w:r>
      <w:r w:rsidRPr="007C230B">
        <w:rPr>
          <w:rFonts w:ascii="Times New Roman" w:eastAsia="Times New Roman" w:hAnsi="Times New Roman" w:cs="Times New Roman"/>
          <w:kern w:val="0"/>
          <w:sz w:val="24"/>
          <w:szCs w:val="24"/>
          <w:lang w:eastAsia="en-CA"/>
          <w14:ligatures w14:val="none"/>
        </w:rPr>
        <w:t>Board</w:t>
      </w:r>
      <w:r>
        <w:rPr>
          <w:rFonts w:ascii="Times New Roman" w:eastAsia="Times New Roman" w:hAnsi="Times New Roman" w:cs="Times New Roman"/>
          <w:kern w:val="0"/>
          <w:sz w:val="24"/>
          <w:szCs w:val="24"/>
          <w:lang w:eastAsia="en-CA"/>
          <w14:ligatures w14:val="none"/>
        </w:rPr>
        <w:t xml:space="preserve">, programs, services </w:t>
      </w:r>
      <w:r w:rsidRPr="007C230B">
        <w:rPr>
          <w:rFonts w:ascii="Times New Roman" w:eastAsia="Times New Roman" w:hAnsi="Times New Roman" w:cs="Times New Roman"/>
          <w:kern w:val="0"/>
          <w:sz w:val="24"/>
          <w:szCs w:val="24"/>
          <w:lang w:eastAsia="en-CA"/>
          <w14:ligatures w14:val="none"/>
        </w:rPr>
        <w:t>and committees.</w:t>
      </w:r>
    </w:p>
    <w:p w14:paraId="34BE2D09" w14:textId="77777777" w:rsidR="00B419C7" w:rsidRPr="00B419C7" w:rsidRDefault="00B419C7" w:rsidP="00B419C7">
      <w:pPr>
        <w:pBdr>
          <w:top w:val="single" w:sz="24" w:space="0" w:color="C9ECFC"/>
          <w:left w:val="single" w:sz="24" w:space="0" w:color="C9ECFC"/>
          <w:bottom w:val="single" w:sz="24" w:space="0" w:color="C9ECFC"/>
          <w:right w:val="single" w:sz="24" w:space="0" w:color="C9ECFC"/>
        </w:pBdr>
        <w:shd w:val="clear" w:color="auto" w:fill="C9ECFC"/>
        <w:spacing w:before="120" w:after="0" w:line="276" w:lineRule="auto"/>
        <w:outlineLvl w:val="1"/>
        <w:rPr>
          <w:rFonts w:ascii="Corbel" w:eastAsia="Times New Roman" w:hAnsi="Corbel" w:cs="Times New Roman"/>
          <w:caps/>
          <w:spacing w:val="15"/>
          <w:kern w:val="0"/>
          <w:lang w:val="en-US" w:eastAsia="en-CA"/>
          <w14:ligatures w14:val="none"/>
        </w:rPr>
      </w:pPr>
      <w:bookmarkStart w:id="3" w:name="_heading=h.dw35u6wynhp" w:colFirst="0" w:colLast="0"/>
      <w:bookmarkEnd w:id="3"/>
      <w:r w:rsidRPr="00B419C7">
        <w:rPr>
          <w:rFonts w:ascii="Corbel" w:eastAsia="Times New Roman" w:hAnsi="Corbel" w:cs="Times New Roman"/>
          <w:caps/>
          <w:spacing w:val="15"/>
          <w:kern w:val="0"/>
          <w:lang w:val="en-US" w:eastAsia="en-CA"/>
          <w14:ligatures w14:val="none"/>
        </w:rPr>
        <w:t>Description of Policy:</w:t>
      </w:r>
    </w:p>
    <w:p w14:paraId="3DD457E7" w14:textId="77777777" w:rsidR="00B419C7" w:rsidRPr="00353B07" w:rsidRDefault="00B419C7" w:rsidP="00B4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53B07">
        <w:rPr>
          <w:rFonts w:ascii="Times New Roman" w:eastAsia="Times New Roman" w:hAnsi="Times New Roman" w:cs="Times New Roman"/>
          <w:kern w:val="0"/>
          <w:sz w:val="24"/>
          <w:szCs w:val="24"/>
          <w:lang w:eastAsia="en-CA"/>
          <w14:ligatures w14:val="none"/>
        </w:rPr>
        <w:t xml:space="preserve">For the purposes of this policy, ‘diversity’ includes those groups identified by the </w:t>
      </w:r>
      <w:hyperlink r:id="rId8" w:tgtFrame="_blank" w:history="1">
        <w:r w:rsidRPr="00B15036">
          <w:rPr>
            <w:rFonts w:ascii="Times New Roman" w:eastAsia="Times New Roman" w:hAnsi="Times New Roman" w:cs="Times New Roman"/>
            <w:color w:val="000000" w:themeColor="text1"/>
            <w:kern w:val="0"/>
            <w:sz w:val="24"/>
            <w:szCs w:val="24"/>
            <w:lang w:eastAsia="en-CA"/>
            <w14:ligatures w14:val="none"/>
          </w:rPr>
          <w:t>Nova Scotia Human Rights Act</w:t>
        </w:r>
      </w:hyperlink>
      <w:r w:rsidRPr="00353B07">
        <w:rPr>
          <w:rFonts w:ascii="Times New Roman" w:eastAsia="Times New Roman" w:hAnsi="Times New Roman" w:cs="Times New Roman"/>
          <w:kern w:val="0"/>
          <w:sz w:val="24"/>
          <w:szCs w:val="24"/>
          <w:lang w:eastAsia="en-CA"/>
          <w14:ligatures w14:val="none"/>
        </w:rPr>
        <w:t xml:space="preserve">. All persons are equal in dignity, rights and responsibilities without regard </w:t>
      </w:r>
      <w:proofErr w:type="gramStart"/>
      <w:r w:rsidRPr="00353B07">
        <w:rPr>
          <w:rFonts w:ascii="Times New Roman" w:eastAsia="Times New Roman" w:hAnsi="Times New Roman" w:cs="Times New Roman"/>
          <w:kern w:val="0"/>
          <w:sz w:val="24"/>
          <w:szCs w:val="24"/>
          <w:lang w:eastAsia="en-CA"/>
          <w14:ligatures w14:val="none"/>
        </w:rPr>
        <w:t>to:</w:t>
      </w:r>
      <w:proofErr w:type="gramEnd"/>
      <w:r w:rsidRPr="00353B07">
        <w:rPr>
          <w:rFonts w:ascii="Times New Roman" w:eastAsia="Times New Roman" w:hAnsi="Times New Roman" w:cs="Times New Roman"/>
          <w:kern w:val="0"/>
          <w:sz w:val="24"/>
          <w:szCs w:val="24"/>
          <w:lang w:eastAsia="en-CA"/>
          <w14:ligatures w14:val="none"/>
        </w:rPr>
        <w:t xml:space="preserve"> race, religious beliefs, colour, gender, gender identity, gender expression, physical disability, mental disability, age, ancestry, place of origin, marital status, source of income, family status or sexual orientation.</w:t>
      </w:r>
    </w:p>
    <w:p w14:paraId="163D214C" w14:textId="77777777" w:rsidR="00B419C7" w:rsidRPr="00353B07" w:rsidRDefault="00B419C7" w:rsidP="00B4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roofErr w:type="spellStart"/>
      <w:r>
        <w:rPr>
          <w:rFonts w:ascii="Times New Roman" w:eastAsia="Times New Roman" w:hAnsi="Times New Roman" w:cs="Times New Roman"/>
          <w:kern w:val="0"/>
          <w:sz w:val="24"/>
          <w:szCs w:val="24"/>
          <w:lang w:eastAsia="en-CA"/>
          <w14:ligatures w14:val="none"/>
        </w:rPr>
        <w:lastRenderedPageBreak/>
        <w:t>Portaupique</w:t>
      </w:r>
      <w:proofErr w:type="spellEnd"/>
      <w:r>
        <w:rPr>
          <w:rFonts w:ascii="Times New Roman" w:eastAsia="Times New Roman" w:hAnsi="Times New Roman" w:cs="Times New Roman"/>
          <w:kern w:val="0"/>
          <w:sz w:val="24"/>
          <w:szCs w:val="24"/>
          <w:lang w:eastAsia="en-CA"/>
          <w14:ligatures w14:val="none"/>
        </w:rPr>
        <w:t xml:space="preserve"> Community Centre </w:t>
      </w:r>
      <w:r w:rsidRPr="00353B07">
        <w:rPr>
          <w:rFonts w:ascii="Times New Roman" w:eastAsia="Times New Roman" w:hAnsi="Times New Roman" w:cs="Times New Roman"/>
          <w:kern w:val="0"/>
          <w:sz w:val="24"/>
          <w:szCs w:val="24"/>
          <w:lang w:eastAsia="en-CA"/>
          <w14:ligatures w14:val="none"/>
        </w:rPr>
        <w:t xml:space="preserve">recognizes the role </w:t>
      </w:r>
      <w:r>
        <w:rPr>
          <w:rFonts w:ascii="Times New Roman" w:eastAsia="Times New Roman" w:hAnsi="Times New Roman" w:cs="Times New Roman"/>
          <w:kern w:val="0"/>
          <w:sz w:val="24"/>
          <w:szCs w:val="24"/>
          <w:lang w:eastAsia="en-CA"/>
          <w14:ligatures w14:val="none"/>
        </w:rPr>
        <w:t xml:space="preserve">employees, volunteers and Board </w:t>
      </w:r>
      <w:r w:rsidRPr="00353B07">
        <w:rPr>
          <w:rFonts w:ascii="Times New Roman" w:eastAsia="Times New Roman" w:hAnsi="Times New Roman" w:cs="Times New Roman"/>
          <w:kern w:val="0"/>
          <w:sz w:val="24"/>
          <w:szCs w:val="24"/>
          <w:lang w:eastAsia="en-CA"/>
          <w14:ligatures w14:val="none"/>
        </w:rPr>
        <w:t>have played (and continue to play) as agents of social control, in peoples’ experience of oppression in Canada, including the treatment of Indigenous Peoples and against other racialized and marginalized groups and communities.</w:t>
      </w:r>
    </w:p>
    <w:p w14:paraId="4233150F" w14:textId="2B1EE0A5" w:rsidR="00B419C7" w:rsidRPr="00353B07" w:rsidRDefault="00B419C7" w:rsidP="00B419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53B07">
        <w:rPr>
          <w:rFonts w:ascii="Times New Roman" w:eastAsia="Times New Roman" w:hAnsi="Times New Roman" w:cs="Times New Roman"/>
          <w:kern w:val="0"/>
          <w:sz w:val="24"/>
          <w:szCs w:val="24"/>
          <w:lang w:eastAsia="en-CA"/>
          <w14:ligatures w14:val="none"/>
        </w:rPr>
        <w:t xml:space="preserve">The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w:t>
      </w:r>
      <w:r w:rsidRPr="00353B07">
        <w:rPr>
          <w:rFonts w:ascii="Times New Roman" w:eastAsia="Times New Roman" w:hAnsi="Times New Roman" w:cs="Times New Roman"/>
          <w:kern w:val="0"/>
          <w:sz w:val="24"/>
          <w:szCs w:val="24"/>
          <w:lang w:eastAsia="en-CA"/>
          <w14:ligatures w14:val="none"/>
        </w:rPr>
        <w:t xml:space="preserve"> acknowledges Canada’s colonial history and its impact on Indigenous peoples and communities and is committed to addressing the impact of colonization through reconciliation and decolonization efforts. To effectively address these efforts, </w:t>
      </w:r>
      <w:proofErr w:type="spellStart"/>
      <w:r>
        <w:rPr>
          <w:rFonts w:ascii="Times New Roman" w:eastAsia="Times New Roman" w:hAnsi="Times New Roman" w:cs="Times New Roman"/>
          <w:kern w:val="0"/>
          <w:sz w:val="24"/>
          <w:szCs w:val="24"/>
          <w:lang w:eastAsia="en-CA"/>
          <w14:ligatures w14:val="none"/>
        </w:rPr>
        <w:t>Portaupique</w:t>
      </w:r>
      <w:proofErr w:type="spellEnd"/>
      <w:r>
        <w:rPr>
          <w:rFonts w:ascii="Times New Roman" w:eastAsia="Times New Roman" w:hAnsi="Times New Roman" w:cs="Times New Roman"/>
          <w:kern w:val="0"/>
          <w:sz w:val="24"/>
          <w:szCs w:val="24"/>
          <w:lang w:eastAsia="en-CA"/>
          <w14:ligatures w14:val="none"/>
        </w:rPr>
        <w:t xml:space="preserve"> Community Centre </w:t>
      </w:r>
      <w:r w:rsidRPr="00353B07">
        <w:rPr>
          <w:rFonts w:ascii="Times New Roman" w:eastAsia="Times New Roman" w:hAnsi="Times New Roman" w:cs="Times New Roman"/>
          <w:kern w:val="0"/>
          <w:sz w:val="24"/>
          <w:szCs w:val="24"/>
          <w:lang w:eastAsia="en-CA"/>
          <w14:ligatures w14:val="none"/>
        </w:rPr>
        <w:t xml:space="preserve">will utilize the </w:t>
      </w:r>
      <w:hyperlink r:id="rId9" w:anchor="trc-reports" w:tgtFrame="_blank" w:history="1">
        <w:r w:rsidRPr="00353B07">
          <w:rPr>
            <w:rFonts w:ascii="Times New Roman" w:eastAsia="Times New Roman" w:hAnsi="Times New Roman" w:cs="Times New Roman"/>
            <w:color w:val="0000FF"/>
            <w:kern w:val="0"/>
            <w:sz w:val="24"/>
            <w:szCs w:val="24"/>
            <w:u w:val="single"/>
            <w:lang w:eastAsia="en-CA"/>
            <w14:ligatures w14:val="none"/>
          </w:rPr>
          <w:t>Truth and Reconciliation Calls to Action</w:t>
        </w:r>
      </w:hyperlink>
      <w:r w:rsidRPr="00353B07">
        <w:rPr>
          <w:rFonts w:ascii="Times New Roman" w:eastAsia="Times New Roman" w:hAnsi="Times New Roman" w:cs="Times New Roman"/>
          <w:kern w:val="0"/>
          <w:sz w:val="24"/>
          <w:szCs w:val="24"/>
          <w:lang w:eastAsia="en-CA"/>
          <w14:ligatures w14:val="none"/>
        </w:rPr>
        <w:t xml:space="preserve"> and the Calls for Justice of the </w:t>
      </w:r>
      <w:hyperlink r:id="rId10" w:tgtFrame="_blank" w:history="1">
        <w:r w:rsidRPr="00353B07">
          <w:rPr>
            <w:rFonts w:ascii="Times New Roman" w:eastAsia="Times New Roman" w:hAnsi="Times New Roman" w:cs="Times New Roman"/>
            <w:color w:val="0000FF"/>
            <w:kern w:val="0"/>
            <w:sz w:val="24"/>
            <w:szCs w:val="24"/>
            <w:u w:val="single"/>
            <w:lang w:eastAsia="en-CA"/>
            <w14:ligatures w14:val="none"/>
          </w:rPr>
          <w:t>National Inquiry into Missing and Murdered Indigenous Women, Girls</w:t>
        </w:r>
      </w:hyperlink>
      <w:r w:rsidRPr="00353B07">
        <w:rPr>
          <w:rFonts w:ascii="Times New Roman" w:eastAsia="Times New Roman" w:hAnsi="Times New Roman" w:cs="Times New Roman"/>
          <w:kern w:val="0"/>
          <w:sz w:val="24"/>
          <w:szCs w:val="24"/>
          <w:lang w:eastAsia="en-CA"/>
          <w14:ligatures w14:val="none"/>
        </w:rPr>
        <w:t>.</w:t>
      </w:r>
    </w:p>
    <w:p w14:paraId="6AEEE707" w14:textId="77777777" w:rsidR="00B419C7" w:rsidRPr="00B419C7" w:rsidRDefault="00B419C7" w:rsidP="00B419C7">
      <w:pPr>
        <w:spacing w:before="200" w:after="0" w:line="276" w:lineRule="auto"/>
        <w:rPr>
          <w:rFonts w:ascii="Corbel" w:eastAsia="Corbel" w:hAnsi="Corbel" w:cs="Corbel"/>
          <w:kern w:val="0"/>
          <w:lang w:val="en-US" w:eastAsia="en-CA"/>
          <w14:ligatures w14:val="none"/>
        </w:rPr>
      </w:pPr>
    </w:p>
    <w:p w14:paraId="3018A998" w14:textId="77777777" w:rsidR="00B419C7" w:rsidRPr="00B419C7" w:rsidRDefault="00B419C7" w:rsidP="00B419C7">
      <w:pPr>
        <w:pBdr>
          <w:top w:val="single" w:sz="24" w:space="0" w:color="C9ECFC"/>
          <w:left w:val="single" w:sz="24" w:space="0" w:color="C9ECFC"/>
          <w:bottom w:val="single" w:sz="24" w:space="0" w:color="C9ECFC"/>
          <w:right w:val="single" w:sz="24" w:space="0" w:color="C9ECFC"/>
        </w:pBdr>
        <w:shd w:val="clear" w:color="auto" w:fill="C9ECFC"/>
        <w:spacing w:after="0" w:line="276" w:lineRule="auto"/>
        <w:outlineLvl w:val="1"/>
        <w:rPr>
          <w:rFonts w:ascii="Corbel" w:eastAsia="Times New Roman" w:hAnsi="Corbel" w:cs="Times New Roman"/>
          <w:caps/>
          <w:spacing w:val="15"/>
          <w:kern w:val="0"/>
          <w:lang w:val="en-US" w:eastAsia="en-CA"/>
          <w14:ligatures w14:val="none"/>
        </w:rPr>
      </w:pPr>
      <w:bookmarkStart w:id="4" w:name="_heading=h.u0zfq0glnua1" w:colFirst="0" w:colLast="0"/>
      <w:bookmarkStart w:id="5" w:name="_heading=h.27mz3zry7yol" w:colFirst="0" w:colLast="0"/>
      <w:bookmarkEnd w:id="4"/>
      <w:bookmarkEnd w:id="5"/>
      <w:r w:rsidRPr="00B419C7">
        <w:rPr>
          <w:rFonts w:ascii="Corbel" w:eastAsia="Times New Roman" w:hAnsi="Corbel" w:cs="Times New Roman"/>
          <w:caps/>
          <w:spacing w:val="15"/>
          <w:kern w:val="0"/>
          <w:lang w:val="en-US" w:eastAsia="en-CA"/>
          <w14:ligatures w14:val="none"/>
        </w:rPr>
        <w:t>Application:</w:t>
      </w:r>
    </w:p>
    <w:p w14:paraId="3D2EFF17" w14:textId="77777777" w:rsidR="00B419C7" w:rsidRPr="00B419C7" w:rsidRDefault="00B419C7" w:rsidP="00B419C7">
      <w:pPr>
        <w:spacing w:after="0" w:line="276" w:lineRule="auto"/>
        <w:rPr>
          <w:rFonts w:ascii="Corbel" w:eastAsia="Corbel" w:hAnsi="Corbel" w:cs="Corbel"/>
          <w:kern w:val="0"/>
          <w:lang w:val="en-US" w:eastAsia="en-CA"/>
          <w14:ligatures w14:val="none"/>
        </w:rPr>
      </w:pPr>
    </w:p>
    <w:p w14:paraId="4EFCEB26" w14:textId="45D9B4BD" w:rsidR="00B419C7" w:rsidRPr="00B419C7" w:rsidRDefault="00B419C7" w:rsidP="00B419C7">
      <w:pPr>
        <w:spacing w:after="0" w:line="276" w:lineRule="auto"/>
        <w:rPr>
          <w:rFonts w:ascii="Corbel" w:eastAsia="Corbel" w:hAnsi="Corbel" w:cs="Corbel"/>
          <w:kern w:val="0"/>
          <w:lang w:val="en-US" w:eastAsia="en-CA"/>
          <w14:ligatures w14:val="none"/>
        </w:rPr>
      </w:pPr>
      <w:r w:rsidRPr="00B419C7">
        <w:rPr>
          <w:rFonts w:ascii="Corbel" w:eastAsia="Corbel" w:hAnsi="Corbel" w:cs="Corbel"/>
          <w:kern w:val="0"/>
          <w:lang w:val="en-US" w:eastAsia="en-CA"/>
          <w14:ligatures w14:val="none"/>
        </w:rPr>
        <w:t>This Policy applies to the Portaupique Community Center Board of Directors and all PCC Staff.</w:t>
      </w:r>
      <w:r w:rsidR="00C712CC">
        <w:rPr>
          <w:rFonts w:ascii="Corbel" w:eastAsia="Corbel" w:hAnsi="Corbel" w:cs="Corbel"/>
          <w:kern w:val="0"/>
          <w:lang w:val="en-US" w:eastAsia="en-CA"/>
          <w14:ligatures w14:val="none"/>
        </w:rPr>
        <w:t xml:space="preserve"> Training will be provided as </w:t>
      </w:r>
      <w:r w:rsidR="00EA394C">
        <w:rPr>
          <w:rFonts w:ascii="Corbel" w:eastAsia="Corbel" w:hAnsi="Corbel" w:cs="Corbel"/>
          <w:kern w:val="0"/>
          <w:lang w:val="en-US" w:eastAsia="en-CA"/>
          <w14:ligatures w14:val="none"/>
        </w:rPr>
        <w:t xml:space="preserve">required to maintain the integrity of this Policy and the </w:t>
      </w:r>
      <w:r w:rsidR="00DD2D2B">
        <w:rPr>
          <w:rFonts w:ascii="Corbel" w:eastAsia="Corbel" w:hAnsi="Corbel" w:cs="Corbel"/>
          <w:kern w:val="0"/>
          <w:lang w:val="en-US" w:eastAsia="en-CA"/>
          <w14:ligatures w14:val="none"/>
        </w:rPr>
        <w:t xml:space="preserve">work within the </w:t>
      </w:r>
      <w:r w:rsidR="00EA394C">
        <w:rPr>
          <w:rFonts w:ascii="Corbel" w:eastAsia="Corbel" w:hAnsi="Corbel" w:cs="Corbel"/>
          <w:kern w:val="0"/>
          <w:lang w:val="en-US" w:eastAsia="en-CA"/>
          <w14:ligatures w14:val="none"/>
        </w:rPr>
        <w:t>community</w:t>
      </w:r>
      <w:r w:rsidR="00DD2D2B">
        <w:rPr>
          <w:rFonts w:ascii="Corbel" w:eastAsia="Corbel" w:hAnsi="Corbel" w:cs="Corbel"/>
          <w:kern w:val="0"/>
          <w:lang w:val="en-US" w:eastAsia="en-CA"/>
          <w14:ligatures w14:val="none"/>
        </w:rPr>
        <w:t>,</w:t>
      </w:r>
    </w:p>
    <w:p w14:paraId="57D5E9D2" w14:textId="77777777" w:rsidR="00B419C7" w:rsidRPr="00B419C7" w:rsidRDefault="00B419C7" w:rsidP="00B419C7">
      <w:pPr>
        <w:spacing w:after="0" w:line="276" w:lineRule="auto"/>
        <w:rPr>
          <w:rFonts w:ascii="Corbel" w:eastAsia="Corbel" w:hAnsi="Corbel" w:cs="Corbel"/>
          <w:kern w:val="0"/>
          <w:lang w:val="en-US" w:eastAsia="en-CA"/>
          <w14:ligatures w14:val="none"/>
        </w:rPr>
      </w:pPr>
    </w:p>
    <w:p w14:paraId="4477EF09" w14:textId="77777777" w:rsidR="00B419C7" w:rsidRPr="00B419C7" w:rsidRDefault="00B419C7" w:rsidP="00B419C7">
      <w:pPr>
        <w:pBdr>
          <w:top w:val="single" w:sz="24" w:space="0" w:color="C9ECFC"/>
          <w:left w:val="single" w:sz="24" w:space="0" w:color="C9ECFC"/>
          <w:bottom w:val="single" w:sz="24" w:space="0" w:color="C9ECFC"/>
          <w:right w:val="single" w:sz="24" w:space="0" w:color="C9ECFC"/>
        </w:pBdr>
        <w:shd w:val="clear" w:color="auto" w:fill="C9ECFC"/>
        <w:spacing w:before="120" w:after="0" w:line="276" w:lineRule="auto"/>
        <w:outlineLvl w:val="1"/>
        <w:rPr>
          <w:rFonts w:ascii="Corbel" w:eastAsia="Times New Roman" w:hAnsi="Corbel" w:cs="Times New Roman"/>
          <w:caps/>
          <w:spacing w:val="15"/>
          <w:kern w:val="0"/>
          <w:lang w:val="en-US" w:eastAsia="en-CA"/>
          <w14:ligatures w14:val="none"/>
        </w:rPr>
      </w:pPr>
      <w:bookmarkStart w:id="6" w:name="_heading=h.yc985att6zho" w:colFirst="0" w:colLast="0"/>
      <w:bookmarkEnd w:id="6"/>
      <w:r w:rsidRPr="00B419C7">
        <w:rPr>
          <w:rFonts w:ascii="Corbel" w:eastAsia="Times New Roman" w:hAnsi="Corbel" w:cs="Times New Roman"/>
          <w:caps/>
          <w:spacing w:val="15"/>
          <w:kern w:val="0"/>
          <w:lang w:val="en-US" w:eastAsia="en-CA"/>
          <w14:ligatures w14:val="none"/>
        </w:rPr>
        <w:t>Annual Review</w:t>
      </w:r>
    </w:p>
    <w:p w14:paraId="481A0CA1" w14:textId="77777777" w:rsidR="00B419C7" w:rsidRPr="00B419C7" w:rsidRDefault="00B419C7" w:rsidP="00B419C7">
      <w:pPr>
        <w:spacing w:before="120" w:after="200" w:line="276" w:lineRule="auto"/>
        <w:rPr>
          <w:rFonts w:ascii="Corbel" w:eastAsia="Corbel" w:hAnsi="Corbel" w:cs="Corbel"/>
          <w:kern w:val="0"/>
          <w:lang w:val="en-US" w:eastAsia="en-CA"/>
          <w14:ligatures w14:val="none"/>
        </w:rPr>
      </w:pPr>
      <w:r w:rsidRPr="00B419C7">
        <w:rPr>
          <w:rFonts w:ascii="Corbel" w:eastAsia="Corbel" w:hAnsi="Corbel" w:cs="Corbel"/>
          <w:kern w:val="0"/>
          <w:lang w:val="en-US" w:eastAsia="en-CA"/>
          <w14:ligatures w14:val="none"/>
        </w:rPr>
        <w:t>This policy will be reviewed annually.  All Staff and Members will have access to a copy.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419C7" w:rsidRPr="00B419C7" w14:paraId="2831C0A9" w14:textId="77777777" w:rsidTr="00A608E3">
        <w:trPr>
          <w:trHeight w:val="435"/>
        </w:trPr>
        <w:tc>
          <w:tcPr>
            <w:tcW w:w="4680" w:type="dxa"/>
            <w:shd w:val="clear" w:color="auto" w:fill="auto"/>
            <w:tcMar>
              <w:top w:w="100" w:type="dxa"/>
              <w:left w:w="100" w:type="dxa"/>
              <w:bottom w:w="100" w:type="dxa"/>
              <w:right w:w="100" w:type="dxa"/>
            </w:tcMar>
          </w:tcPr>
          <w:p w14:paraId="2A634698" w14:textId="77777777" w:rsidR="00B419C7" w:rsidRPr="00B419C7" w:rsidRDefault="00B419C7" w:rsidP="00B419C7">
            <w:pPr>
              <w:widowControl w:val="0"/>
              <w:spacing w:after="0" w:line="276" w:lineRule="auto"/>
              <w:rPr>
                <w:rFonts w:ascii="Corbel" w:eastAsia="Corbel" w:hAnsi="Corbel" w:cs="Corbel"/>
                <w:kern w:val="0"/>
                <w:lang w:val="en-US" w:eastAsia="en-CA"/>
                <w14:ligatures w14:val="none"/>
              </w:rPr>
            </w:pPr>
            <w:r w:rsidRPr="00B419C7">
              <w:rPr>
                <w:rFonts w:ascii="Corbel" w:eastAsia="Corbel" w:hAnsi="Corbel" w:cs="Corbel"/>
                <w:kern w:val="0"/>
                <w:lang w:val="en-US" w:eastAsia="en-CA"/>
                <w14:ligatures w14:val="none"/>
              </w:rPr>
              <w:t>Annual Review Date:</w:t>
            </w:r>
          </w:p>
          <w:p w14:paraId="3D980159" w14:textId="77777777" w:rsidR="00B419C7" w:rsidRPr="00B419C7" w:rsidRDefault="00B419C7" w:rsidP="00B419C7">
            <w:pPr>
              <w:widowControl w:val="0"/>
              <w:spacing w:after="0" w:line="276" w:lineRule="auto"/>
              <w:rPr>
                <w:rFonts w:ascii="Corbel" w:eastAsia="Corbel" w:hAnsi="Corbel" w:cs="Corbel"/>
                <w:kern w:val="0"/>
                <w:lang w:val="en-US" w:eastAsia="en-CA"/>
                <w14:ligatures w14:val="none"/>
              </w:rPr>
            </w:pPr>
          </w:p>
        </w:tc>
        <w:tc>
          <w:tcPr>
            <w:tcW w:w="4680" w:type="dxa"/>
            <w:shd w:val="clear" w:color="auto" w:fill="auto"/>
            <w:tcMar>
              <w:top w:w="100" w:type="dxa"/>
              <w:left w:w="100" w:type="dxa"/>
              <w:bottom w:w="100" w:type="dxa"/>
              <w:right w:w="100" w:type="dxa"/>
            </w:tcMar>
          </w:tcPr>
          <w:p w14:paraId="0B787BCB" w14:textId="77777777" w:rsidR="00B419C7" w:rsidRPr="00B419C7" w:rsidRDefault="00B419C7" w:rsidP="00B419C7">
            <w:pPr>
              <w:widowControl w:val="0"/>
              <w:spacing w:after="0" w:line="276" w:lineRule="auto"/>
              <w:rPr>
                <w:rFonts w:ascii="Corbel" w:eastAsia="Corbel" w:hAnsi="Corbel" w:cs="Corbel"/>
                <w:kern w:val="0"/>
                <w:lang w:val="en-US" w:eastAsia="en-CA"/>
                <w14:ligatures w14:val="none"/>
              </w:rPr>
            </w:pPr>
            <w:r w:rsidRPr="00B419C7">
              <w:rPr>
                <w:rFonts w:ascii="Corbel" w:eastAsia="Corbel" w:hAnsi="Corbel" w:cs="Corbel"/>
                <w:kern w:val="0"/>
                <w:lang w:val="en-US" w:eastAsia="en-CA"/>
                <w14:ligatures w14:val="none"/>
              </w:rPr>
              <w:t>Reviewed By:</w:t>
            </w:r>
          </w:p>
        </w:tc>
      </w:tr>
    </w:tbl>
    <w:p w14:paraId="17B8E9CA" w14:textId="77777777" w:rsidR="00B419C7" w:rsidRPr="00B419C7" w:rsidRDefault="00B419C7" w:rsidP="00B419C7">
      <w:pPr>
        <w:spacing w:after="0" w:line="276" w:lineRule="auto"/>
        <w:rPr>
          <w:rFonts w:ascii="Corbel" w:eastAsia="Corbel" w:hAnsi="Corbel" w:cs="Corbel"/>
          <w:kern w:val="0"/>
          <w:lang w:val="en-US" w:eastAsia="en-CA"/>
          <w14:ligatures w14:val="none"/>
        </w:rPr>
      </w:pPr>
    </w:p>
    <w:p w14:paraId="2BEDAE6B" w14:textId="77777777" w:rsidR="00B419C7" w:rsidRPr="00B419C7" w:rsidRDefault="00B419C7" w:rsidP="00B419C7">
      <w:pPr>
        <w:pBdr>
          <w:top w:val="single" w:sz="24" w:space="0" w:color="C9ECFC"/>
          <w:left w:val="single" w:sz="24" w:space="0" w:color="C9ECFC"/>
          <w:bottom w:val="single" w:sz="24" w:space="0" w:color="C9ECFC"/>
          <w:right w:val="single" w:sz="24" w:space="0" w:color="C9ECFC"/>
        </w:pBdr>
        <w:shd w:val="clear" w:color="auto" w:fill="C9ECFC"/>
        <w:spacing w:after="0" w:line="276" w:lineRule="auto"/>
        <w:outlineLvl w:val="1"/>
        <w:rPr>
          <w:rFonts w:ascii="Corbel" w:eastAsia="Times New Roman" w:hAnsi="Corbel" w:cs="Times New Roman"/>
          <w:caps/>
          <w:spacing w:val="15"/>
          <w:kern w:val="0"/>
          <w:lang w:val="en-US" w:eastAsia="en-CA"/>
          <w14:ligatures w14:val="none"/>
        </w:rPr>
      </w:pPr>
      <w:bookmarkStart w:id="7" w:name="_heading=h.yogg2n2c9476" w:colFirst="0" w:colLast="0"/>
      <w:bookmarkEnd w:id="7"/>
      <w:proofErr w:type="gramStart"/>
      <w:r w:rsidRPr="00B419C7">
        <w:rPr>
          <w:rFonts w:ascii="Corbel" w:eastAsia="Times New Roman" w:hAnsi="Corbel" w:cs="Times New Roman"/>
          <w:caps/>
          <w:spacing w:val="15"/>
          <w:kern w:val="0"/>
          <w:lang w:val="en-US" w:eastAsia="en-CA"/>
          <w14:ligatures w14:val="none"/>
        </w:rPr>
        <w:t>References</w:t>
      </w:r>
      <w:proofErr w:type="gramEnd"/>
      <w:r w:rsidRPr="00B419C7">
        <w:rPr>
          <w:rFonts w:ascii="Corbel" w:eastAsia="Times New Roman" w:hAnsi="Corbel" w:cs="Times New Roman"/>
          <w:caps/>
          <w:spacing w:val="15"/>
          <w:kern w:val="0"/>
          <w:lang w:val="en-US" w:eastAsia="en-CA"/>
          <w14:ligatures w14:val="none"/>
        </w:rPr>
        <w:t>:</w:t>
      </w:r>
    </w:p>
    <w:p w14:paraId="58491603" w14:textId="77777777" w:rsidR="00B419C7" w:rsidRPr="00B419C7" w:rsidRDefault="00B419C7" w:rsidP="00B419C7">
      <w:pPr>
        <w:spacing w:after="0" w:line="276" w:lineRule="auto"/>
        <w:rPr>
          <w:rFonts w:ascii="Corbel" w:eastAsia="Corbel" w:hAnsi="Corbel" w:cs="Corbel"/>
          <w:kern w:val="0"/>
          <w:lang w:val="en-US" w:eastAsia="en-CA"/>
          <w14:ligatures w14:val="none"/>
        </w:rPr>
      </w:pPr>
    </w:p>
    <w:p w14:paraId="06DE5473" w14:textId="24A6AFF7" w:rsidR="00B419C7" w:rsidRDefault="0020515C" w:rsidP="00B419C7">
      <w:pPr>
        <w:spacing w:after="0" w:line="276" w:lineRule="auto"/>
        <w:ind w:left="720"/>
      </w:pPr>
      <w:r>
        <w:rPr>
          <w:rFonts w:ascii="Corbel" w:eastAsia="Corbel" w:hAnsi="Corbel" w:cs="Corbel"/>
          <w:kern w:val="0"/>
          <w:lang w:val="en-US" w:eastAsia="en-CA"/>
          <w14:ligatures w14:val="none"/>
        </w:rPr>
        <w:t xml:space="preserve">Nova </w:t>
      </w:r>
      <w:r w:rsidR="00463A43">
        <w:rPr>
          <w:rFonts w:ascii="Corbel" w:eastAsia="Corbel" w:hAnsi="Corbel" w:cs="Corbel"/>
          <w:kern w:val="0"/>
          <w:lang w:val="en-US" w:eastAsia="en-CA"/>
          <w14:ligatures w14:val="none"/>
        </w:rPr>
        <w:t xml:space="preserve">Scotia </w:t>
      </w:r>
      <w:r w:rsidR="00463A43" w:rsidRPr="00B419C7">
        <w:rPr>
          <w:rFonts w:ascii="Corbel" w:eastAsia="Corbel" w:hAnsi="Corbel" w:cs="Corbel"/>
          <w:kern w:val="0"/>
          <w:lang w:val="en-US" w:eastAsia="en-CA"/>
          <w14:ligatures w14:val="none"/>
        </w:rPr>
        <w:t>Health</w:t>
      </w:r>
      <w:r>
        <w:t xml:space="preserve"> Equity Framework </w:t>
      </w:r>
    </w:p>
    <w:p w14:paraId="37EEEFF8" w14:textId="77777777" w:rsidR="00463A43" w:rsidRDefault="00463A43" w:rsidP="00B419C7">
      <w:pPr>
        <w:spacing w:after="0" w:line="276" w:lineRule="auto"/>
        <w:ind w:left="720"/>
      </w:pPr>
    </w:p>
    <w:p w14:paraId="7B25FBB4" w14:textId="3FAED26C" w:rsidR="0020515C" w:rsidRDefault="00463A43" w:rsidP="00B419C7">
      <w:pPr>
        <w:spacing w:after="0" w:line="276" w:lineRule="auto"/>
        <w:ind w:left="720"/>
      </w:pPr>
      <w:r>
        <w:t>Nova Scotia's Human Rights Act</w:t>
      </w:r>
    </w:p>
    <w:p w14:paraId="4893B48F" w14:textId="77777777" w:rsidR="00463A43" w:rsidRDefault="00463A43" w:rsidP="00B419C7">
      <w:pPr>
        <w:spacing w:after="0" w:line="276" w:lineRule="auto"/>
        <w:ind w:left="720"/>
      </w:pPr>
    </w:p>
    <w:p w14:paraId="5FF14278" w14:textId="2119C4A1" w:rsidR="00463A43" w:rsidRDefault="000F54EB" w:rsidP="00B419C7">
      <w:pPr>
        <w:spacing w:after="0" w:line="276" w:lineRule="auto"/>
        <w:ind w:left="720"/>
      </w:pPr>
      <w:r>
        <w:t>Nova Scotia Health Equity Framework</w:t>
      </w:r>
    </w:p>
    <w:p w14:paraId="2BA7A5C0" w14:textId="77777777" w:rsidR="003B7565" w:rsidRPr="00B419C7" w:rsidRDefault="003B7565" w:rsidP="00B419C7">
      <w:pPr>
        <w:spacing w:after="0" w:line="276" w:lineRule="auto"/>
        <w:ind w:left="720"/>
        <w:rPr>
          <w:rFonts w:ascii="Corbel" w:eastAsia="Corbel" w:hAnsi="Corbel" w:cs="Corbel"/>
          <w:kern w:val="0"/>
          <w:lang w:val="en-US" w:eastAsia="en-CA"/>
          <w14:ligatures w14:val="none"/>
        </w:rPr>
      </w:pPr>
    </w:p>
    <w:p w14:paraId="4BE162AC" w14:textId="77777777" w:rsidR="003B7565" w:rsidRDefault="003B7565">
      <w:r>
        <w:t xml:space="preserve">               Nova Scotia </w:t>
      </w:r>
      <w:r w:rsidRPr="003B7565">
        <w:t>Diversity, inclusion and equity policies and guidelines</w:t>
      </w:r>
      <w:r>
        <w:t xml:space="preserve">     </w:t>
      </w:r>
    </w:p>
    <w:p w14:paraId="1649E50E" w14:textId="2B76B6F5" w:rsidR="008D2A18" w:rsidRPr="003B7565" w:rsidRDefault="003B7565">
      <w:pPr>
        <w:rPr>
          <w:color w:val="0070C0"/>
          <w:u w:val="single"/>
        </w:rPr>
      </w:pPr>
      <w:r>
        <w:t xml:space="preserve">               </w:t>
      </w:r>
      <w:r w:rsidRPr="003B7565">
        <w:rPr>
          <w:color w:val="0070C0"/>
          <w:u w:val="single"/>
        </w:rPr>
        <w:t>https://beta.novascotia.ca/diversity-inclusion-and-equity-policies-and-guidelines</w:t>
      </w:r>
    </w:p>
    <w:sectPr w:rsidR="008D2A18" w:rsidRPr="003B7565" w:rsidSect="00B419C7">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75856" w14:textId="77777777" w:rsidR="00D11A15" w:rsidRDefault="00D11A15">
      <w:pPr>
        <w:spacing w:after="0" w:line="240" w:lineRule="auto"/>
      </w:pPr>
      <w:r>
        <w:separator/>
      </w:r>
    </w:p>
  </w:endnote>
  <w:endnote w:type="continuationSeparator" w:id="0">
    <w:p w14:paraId="4975453B" w14:textId="77777777" w:rsidR="00D11A15" w:rsidRDefault="00D1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077434"/>
      <w:docPartObj>
        <w:docPartGallery w:val="Page Numbers (Bottom of Page)"/>
        <w:docPartUnique/>
      </w:docPartObj>
    </w:sdtPr>
    <w:sdtEndPr/>
    <w:sdtContent>
      <w:sdt>
        <w:sdtPr>
          <w:id w:val="-1769616900"/>
          <w:docPartObj>
            <w:docPartGallery w:val="Page Numbers (Top of Page)"/>
            <w:docPartUnique/>
          </w:docPartObj>
        </w:sdtPr>
        <w:sdtEndPr/>
        <w:sdtContent>
          <w:p w14:paraId="195B0D1B" w14:textId="77777777" w:rsidR="00884E8B" w:rsidRDefault="00D11A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128E2A" w14:textId="77777777" w:rsidR="00884E8B" w:rsidRDefault="00884E8B" w:rsidP="00A8321F">
    <w:pPr>
      <w:pStyle w:val="Footer"/>
      <w:jc w:val="right"/>
    </w:pPr>
  </w:p>
  <w:p w14:paraId="43E4B46E" w14:textId="77777777" w:rsidR="00884E8B" w:rsidRPr="00C9151C" w:rsidRDefault="00D11A15" w:rsidP="00A8321F">
    <w:pPr>
      <w:pBdr>
        <w:top w:val="nil"/>
        <w:left w:val="nil"/>
        <w:bottom w:val="nil"/>
        <w:right w:val="nil"/>
        <w:between w:val="nil"/>
      </w:pBdr>
      <w:spacing w:after="0" w:line="240" w:lineRule="auto"/>
      <w:rPr>
        <w:color w:val="000000"/>
        <w:sz w:val="20"/>
        <w:szCs w:val="20"/>
      </w:rPr>
    </w:pPr>
    <w:proofErr w:type="spellStart"/>
    <w:r w:rsidRPr="00C9151C">
      <w:rPr>
        <w:color w:val="000000"/>
        <w:sz w:val="20"/>
        <w:szCs w:val="20"/>
      </w:rPr>
      <w:t>Portaupique</w:t>
    </w:r>
    <w:proofErr w:type="spellEnd"/>
    <w:r w:rsidRPr="00C9151C">
      <w:rPr>
        <w:color w:val="000000"/>
        <w:sz w:val="20"/>
        <w:szCs w:val="20"/>
      </w:rPr>
      <w:t xml:space="preserve"> Community Center Policies and Procedures 2025 </w:t>
    </w:r>
  </w:p>
  <w:p w14:paraId="37EAAB44" w14:textId="77777777" w:rsidR="00884E8B" w:rsidRPr="00CB3A8A" w:rsidRDefault="00884E8B" w:rsidP="00A8321F">
    <w:pPr>
      <w:pBdr>
        <w:top w:val="nil"/>
        <w:left w:val="nil"/>
        <w:bottom w:val="nil"/>
        <w:right w:val="nil"/>
        <w:between w:val="nil"/>
      </w:pBdr>
      <w:spacing w:after="0" w:line="240"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447B" w14:textId="77777777" w:rsidR="00884E8B" w:rsidRDefault="00D11A15">
    <w:pPr>
      <w:pBdr>
        <w:top w:val="nil"/>
        <w:left w:val="nil"/>
        <w:bottom w:val="nil"/>
        <w:right w:val="nil"/>
        <w:between w:val="nil"/>
      </w:pBdr>
      <w:spacing w:after="0" w:line="240" w:lineRule="auto"/>
      <w:rPr>
        <w:color w:val="000000"/>
      </w:rPr>
    </w:pPr>
    <w:r>
      <w:rPr>
        <w:color w:val="000000"/>
      </w:rPr>
      <w:t xml:space="preserve">Last reviewed by: &lt;insert name&gt; on </w:t>
    </w:r>
    <w:r>
      <w:rPr>
        <w:color w:val="000000"/>
      </w:rPr>
      <w:t>&lt;insert mm/dd/</w:t>
    </w:r>
    <w:proofErr w:type="spellStart"/>
    <w:r>
      <w:rPr>
        <w:color w:val="000000"/>
      </w:rPr>
      <w:t>yyyy</w:t>
    </w:r>
    <w:proofErr w:type="spellEnd"/>
    <w:r>
      <w:rPr>
        <w:color w:val="000000"/>
      </w:rPr>
      <w:t>&gt;</w:t>
    </w:r>
  </w:p>
  <w:p w14:paraId="7AF3CFF0" w14:textId="77777777" w:rsidR="00884E8B" w:rsidRDefault="00884E8B">
    <w:pPr>
      <w:pBdr>
        <w:top w:val="nil"/>
        <w:left w:val="nil"/>
        <w:bottom w:val="nil"/>
        <w:right w:val="nil"/>
        <w:between w:val="nil"/>
      </w:pBdr>
      <w:spacing w:after="0" w:line="240" w:lineRule="auto"/>
      <w:rPr>
        <w:color w:val="000000"/>
      </w:rPr>
    </w:pPr>
  </w:p>
  <w:p w14:paraId="767D1F4C" w14:textId="77777777" w:rsidR="00884E8B" w:rsidRDefault="00D11A15">
    <w:pPr>
      <w:pStyle w:val="Heading1"/>
      <w:jc w:val="center"/>
      <w:rPr>
        <w:rFonts w:ascii="Calibri" w:eastAsia="Calibri" w:hAnsi="Calibri" w:cs="Calibri"/>
        <w:sz w:val="24"/>
        <w:szCs w:val="24"/>
      </w:rPr>
    </w:pPr>
    <w:r>
      <w:rPr>
        <w:rFonts w:ascii="Calibri" w:eastAsia="Calibri" w:hAnsi="Calibri" w:cs="Calibri"/>
        <w:sz w:val="20"/>
        <w:szCs w:val="20"/>
      </w:rPr>
      <w:t xml:space="preserve">greentreecommunitycentre.com | 4295 Garden grove dr, </w:t>
    </w:r>
    <w:proofErr w:type="spellStart"/>
    <w:r>
      <w:rPr>
        <w:rFonts w:ascii="Calibri" w:eastAsia="Calibri" w:hAnsi="Calibri" w:cs="Calibri"/>
        <w:sz w:val="20"/>
        <w:szCs w:val="20"/>
      </w:rPr>
      <w:t>burnaby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bc</w:t>
    </w:r>
    <w:proofErr w:type="spellEnd"/>
    <w:r>
      <w:rPr>
        <w:rFonts w:ascii="Calibri" w:eastAsia="Calibri" w:hAnsi="Calibri" w:cs="Calibri"/>
        <w:sz w:val="20"/>
        <w:szCs w:val="20"/>
      </w:rPr>
      <w:t xml:space="preserve"> v5g 4g8 </w:t>
    </w:r>
  </w:p>
  <w:p w14:paraId="3926A337" w14:textId="77777777" w:rsidR="00884E8B" w:rsidRDefault="00884E8B">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11BEE" w14:textId="77777777" w:rsidR="00D11A15" w:rsidRDefault="00D11A15">
      <w:pPr>
        <w:spacing w:after="0" w:line="240" w:lineRule="auto"/>
      </w:pPr>
      <w:r>
        <w:separator/>
      </w:r>
    </w:p>
  </w:footnote>
  <w:footnote w:type="continuationSeparator" w:id="0">
    <w:p w14:paraId="6A7DB7F9" w14:textId="77777777" w:rsidR="00D11A15" w:rsidRDefault="00D1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14DE" w14:textId="5D96A04A" w:rsidR="00884E8B" w:rsidRDefault="00884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890C" w14:textId="77777777" w:rsidR="00884E8B" w:rsidRDefault="00D11A15">
    <w:pPr>
      <w:pBdr>
        <w:top w:val="nil"/>
        <w:left w:val="nil"/>
        <w:bottom w:val="nil"/>
        <w:right w:val="nil"/>
        <w:between w:val="nil"/>
      </w:pBdr>
      <w:spacing w:after="0" w:line="240" w:lineRule="auto"/>
      <w:rPr>
        <w:color w:val="000000"/>
      </w:rPr>
    </w:pPr>
    <w:r>
      <w:rPr>
        <w:color w:val="000000"/>
      </w:rPr>
      <w:t xml:space="preserve">Policy # - Policy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14258"/>
    <w:multiLevelType w:val="multilevel"/>
    <w:tmpl w:val="D8A26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07140C"/>
    <w:multiLevelType w:val="multilevel"/>
    <w:tmpl w:val="9714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A97DA6"/>
    <w:multiLevelType w:val="multilevel"/>
    <w:tmpl w:val="21E4A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954DE9"/>
    <w:multiLevelType w:val="multilevel"/>
    <w:tmpl w:val="4588EE2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55884522">
    <w:abstractNumId w:val="0"/>
  </w:num>
  <w:num w:numId="2" w16cid:durableId="1960456806">
    <w:abstractNumId w:val="3"/>
  </w:num>
  <w:num w:numId="3" w16cid:durableId="406809432">
    <w:abstractNumId w:val="1"/>
  </w:num>
  <w:num w:numId="4" w16cid:durableId="1822427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C7"/>
    <w:rsid w:val="00034380"/>
    <w:rsid w:val="000F54EB"/>
    <w:rsid w:val="0020515C"/>
    <w:rsid w:val="00386850"/>
    <w:rsid w:val="003B7565"/>
    <w:rsid w:val="00463A43"/>
    <w:rsid w:val="00884E8B"/>
    <w:rsid w:val="008D2A18"/>
    <w:rsid w:val="00AE7439"/>
    <w:rsid w:val="00B419C7"/>
    <w:rsid w:val="00C712CC"/>
    <w:rsid w:val="00D11A15"/>
    <w:rsid w:val="00DD2D2B"/>
    <w:rsid w:val="00EA394C"/>
    <w:rsid w:val="00ED4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2D009"/>
  <w15:chartTrackingRefBased/>
  <w15:docId w15:val="{56145310-7238-47A3-8972-A18AEE52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9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19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19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19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19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1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19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19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19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19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1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C7"/>
    <w:rPr>
      <w:rFonts w:eastAsiaTheme="majorEastAsia" w:cstheme="majorBidi"/>
      <w:color w:val="272727" w:themeColor="text1" w:themeTint="D8"/>
    </w:rPr>
  </w:style>
  <w:style w:type="paragraph" w:styleId="Title">
    <w:name w:val="Title"/>
    <w:basedOn w:val="Normal"/>
    <w:next w:val="Normal"/>
    <w:link w:val="TitleChar"/>
    <w:uiPriority w:val="10"/>
    <w:qFormat/>
    <w:rsid w:val="00B41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C7"/>
    <w:pPr>
      <w:spacing w:before="160"/>
      <w:jc w:val="center"/>
    </w:pPr>
    <w:rPr>
      <w:i/>
      <w:iCs/>
      <w:color w:val="404040" w:themeColor="text1" w:themeTint="BF"/>
    </w:rPr>
  </w:style>
  <w:style w:type="character" w:customStyle="1" w:styleId="QuoteChar">
    <w:name w:val="Quote Char"/>
    <w:basedOn w:val="DefaultParagraphFont"/>
    <w:link w:val="Quote"/>
    <w:uiPriority w:val="29"/>
    <w:rsid w:val="00B419C7"/>
    <w:rPr>
      <w:i/>
      <w:iCs/>
      <w:color w:val="404040" w:themeColor="text1" w:themeTint="BF"/>
    </w:rPr>
  </w:style>
  <w:style w:type="paragraph" w:styleId="ListParagraph">
    <w:name w:val="List Paragraph"/>
    <w:basedOn w:val="Normal"/>
    <w:uiPriority w:val="34"/>
    <w:qFormat/>
    <w:rsid w:val="00B419C7"/>
    <w:pPr>
      <w:ind w:left="720"/>
      <w:contextualSpacing/>
    </w:pPr>
  </w:style>
  <w:style w:type="character" w:styleId="IntenseEmphasis">
    <w:name w:val="Intense Emphasis"/>
    <w:basedOn w:val="DefaultParagraphFont"/>
    <w:uiPriority w:val="21"/>
    <w:qFormat/>
    <w:rsid w:val="00B419C7"/>
    <w:rPr>
      <w:i/>
      <w:iCs/>
      <w:color w:val="2F5496" w:themeColor="accent1" w:themeShade="BF"/>
    </w:rPr>
  </w:style>
  <w:style w:type="paragraph" w:styleId="IntenseQuote">
    <w:name w:val="Intense Quote"/>
    <w:basedOn w:val="Normal"/>
    <w:next w:val="Normal"/>
    <w:link w:val="IntenseQuoteChar"/>
    <w:uiPriority w:val="30"/>
    <w:qFormat/>
    <w:rsid w:val="00B41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19C7"/>
    <w:rPr>
      <w:i/>
      <w:iCs/>
      <w:color w:val="2F5496" w:themeColor="accent1" w:themeShade="BF"/>
    </w:rPr>
  </w:style>
  <w:style w:type="character" w:styleId="IntenseReference">
    <w:name w:val="Intense Reference"/>
    <w:basedOn w:val="DefaultParagraphFont"/>
    <w:uiPriority w:val="32"/>
    <w:qFormat/>
    <w:rsid w:val="00B419C7"/>
    <w:rPr>
      <w:b/>
      <w:bCs/>
      <w:smallCaps/>
      <w:color w:val="2F5496" w:themeColor="accent1" w:themeShade="BF"/>
      <w:spacing w:val="5"/>
    </w:rPr>
  </w:style>
  <w:style w:type="paragraph" w:styleId="Header">
    <w:name w:val="header"/>
    <w:basedOn w:val="Normal"/>
    <w:link w:val="HeaderChar"/>
    <w:uiPriority w:val="99"/>
    <w:semiHidden/>
    <w:unhideWhenUsed/>
    <w:rsid w:val="00B419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19C7"/>
  </w:style>
  <w:style w:type="paragraph" w:styleId="Footer">
    <w:name w:val="footer"/>
    <w:basedOn w:val="Normal"/>
    <w:link w:val="FooterChar"/>
    <w:uiPriority w:val="99"/>
    <w:semiHidden/>
    <w:unhideWhenUsed/>
    <w:rsid w:val="00B419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1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bertahumanrights.ab.c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miwg-ffada.ca/final-report/" TargetMode="External"/><Relationship Id="rId4" Type="http://schemas.openxmlformats.org/officeDocument/2006/relationships/webSettings" Target="webSettings.xml"/><Relationship Id="rId9" Type="http://schemas.openxmlformats.org/officeDocument/2006/relationships/hyperlink" Target="https://nctr.ca/records/repor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1050</Words>
  <Characters>5682</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G</dc:creator>
  <cp:keywords/>
  <dc:description/>
  <cp:lastModifiedBy>Dianne G</cp:lastModifiedBy>
  <cp:revision>10</cp:revision>
  <dcterms:created xsi:type="dcterms:W3CDTF">2025-05-04T23:07:00Z</dcterms:created>
  <dcterms:modified xsi:type="dcterms:W3CDTF">2025-05-04T23:25:00Z</dcterms:modified>
</cp:coreProperties>
</file>